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AE4CD3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F1439" w:rsidRPr="004F1439">
        <w:rPr>
          <w:rFonts w:ascii="Times New Roman" w:hAnsi="Times New Roman" w:cs="Times New Roman"/>
          <w:b/>
          <w:sz w:val="24"/>
          <w:szCs w:val="24"/>
        </w:rPr>
        <w:t>6258</w:t>
      </w:r>
      <w:r w:rsidR="00AE4CD3" w:rsidRPr="00AE4CD3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</w:t>
      </w:r>
      <w:r w:rsidR="00AC55AF" w:rsidRPr="00AC55AF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FC4F62" w:rsidRPr="00FC4F62">
        <w:rPr>
          <w:rFonts w:ascii="Times New Roman" w:hAnsi="Times New Roman" w:cs="Times New Roman"/>
          <w:b/>
          <w:sz w:val="24"/>
          <w:szCs w:val="24"/>
        </w:rPr>
        <w:t>оборудования для реализации проекта технического перевооружения НПС «Кропоткинская» КТК-Р</w:t>
      </w:r>
      <w:r w:rsidR="00AE4CD3" w:rsidRPr="00AE4CD3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D31FF0" w:rsidRPr="001F0B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D31FF0" w:rsidRPr="001F0B54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D31FF0" w:rsidRPr="001F0B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E4CD3" w:rsidRPr="00AE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Alexey.Gilvanov@cpcpipe.ru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AE4CD3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AE4CD3">
        <w:rPr>
          <w:rFonts w:ascii="Times New Roman" w:hAnsi="Times New Roman" w:cs="Times New Roman"/>
          <w:sz w:val="24"/>
          <w:szCs w:val="24"/>
        </w:rPr>
        <w:t xml:space="preserve">Наличие опыта поставки </w:t>
      </w:r>
      <w:r w:rsidR="0086578D" w:rsidRPr="0086578D">
        <w:rPr>
          <w:rFonts w:ascii="Times New Roman" w:hAnsi="Times New Roman" w:cs="Times New Roman"/>
          <w:sz w:val="24"/>
          <w:szCs w:val="24"/>
        </w:rPr>
        <w:t>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AE4CD3">
        <w:rPr>
          <w:rFonts w:ascii="Times New Roman" w:hAnsi="Times New Roman" w:cs="Times New Roman"/>
          <w:sz w:val="24"/>
          <w:szCs w:val="24"/>
        </w:rPr>
        <w:t>ответствие предлагаемых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4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4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554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B54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65BB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439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55AF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CD3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1FF0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4F62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BB6AA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0614F3-D328-429D-AE5A-A3BD3E7B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49</cp:revision>
  <cp:lastPrinted>2015-04-07T13:30:00Z</cp:lastPrinted>
  <dcterms:created xsi:type="dcterms:W3CDTF">2016-11-10T08:21:00Z</dcterms:created>
  <dcterms:modified xsi:type="dcterms:W3CDTF">2024-04-05T10:29:00Z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